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32" w:rsidRPr="004A305A" w:rsidRDefault="004A305A" w:rsidP="004A305A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 w:rsidRPr="004A305A"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4A305A" w:rsidRDefault="00793167" w:rsidP="004A305A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11</w:t>
      </w:r>
      <w:r>
        <w:rPr>
          <w:rFonts w:ascii="Tahoma" w:hAnsi="Tahoma" w:cs="Tahoma"/>
          <w:b/>
          <w:sz w:val="20"/>
          <w:szCs w:val="20"/>
        </w:rPr>
        <w:tab/>
      </w:r>
      <w:r w:rsidR="004A305A">
        <w:rPr>
          <w:rFonts w:ascii="Tahoma" w:hAnsi="Tahoma" w:cs="Tahoma"/>
          <w:b/>
          <w:sz w:val="20"/>
          <w:szCs w:val="20"/>
        </w:rPr>
        <w:tab/>
      </w:r>
    </w:p>
    <w:p w:rsidR="004A305A" w:rsidRDefault="004A305A" w:rsidP="004A305A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</w:p>
    <w:p w:rsidR="004A305A" w:rsidRDefault="004A305A" w:rsidP="004A305A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Aparat do elektrokoagulacji</w:t>
      </w:r>
    </w:p>
    <w:tbl>
      <w:tblPr>
        <w:tblW w:w="0" w:type="auto"/>
        <w:tblInd w:w="-21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596"/>
        <w:gridCol w:w="124"/>
        <w:gridCol w:w="5121"/>
        <w:gridCol w:w="1418"/>
        <w:gridCol w:w="2746"/>
      </w:tblGrid>
      <w:tr w:rsidR="004A305A" w:rsidTr="0016724F">
        <w:trPr>
          <w:trHeight w:val="449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Opis parametru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4A305A" w:rsidTr="0016724F">
        <w:trPr>
          <w:trHeight w:val="449"/>
        </w:trPr>
        <w:tc>
          <w:tcPr>
            <w:tcW w:w="100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Dane techniczne</w:t>
            </w:r>
          </w:p>
        </w:tc>
      </w:tr>
      <w:tr w:rsidR="004A305A" w:rsidTr="0016724F">
        <w:trPr>
          <w:trHeight w:val="7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Urządzenie przeznaczone do cięcia i koagulacji oraz koagulacji argonowej w zabiegach endoskopowych.</w:t>
            </w:r>
            <w:r>
              <w:rPr>
                <w:rFonts w:ascii="Tahoma" w:hAnsi="Tahoma" w:cs="Tahoma"/>
                <w:sz w:val="20"/>
                <w:szCs w:val="20"/>
              </w:rPr>
              <w:t xml:space="preserve"> Urządzenie fabrycznie nowe, rok produkcji 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rPr>
          <w:trHeight w:val="449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Zasilanie elektryczne urządzenia: 230V 50Hz.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Podstawowa częstotliwość pracy generatora 333kHz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Aparat z zabezpieczeniem przed impulsem defibrylacji.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Zabezpieczenie przeciwporażeniowe. Klasa I CF.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Zabezpieczenie przed przeciążeniem aparatu z aktywnym pomiarem temperatury kluczowych elementów.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Aparat z wewnętrznym modułem argonowym (jedno urządzenie), bez dodatkowych przystawek. Obsługa wszystkich dostępnych trybów pracy z jednego panelu sterowania.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OLE_LINK1"/>
            <w:bookmarkStart w:id="1" w:name="OLE_LINK2"/>
            <w:r w:rsidRPr="004A305A">
              <w:rPr>
                <w:rFonts w:ascii="Tahoma" w:hAnsi="Tahoma" w:cs="Tahoma"/>
                <w:sz w:val="20"/>
                <w:szCs w:val="20"/>
              </w:rPr>
              <w:t xml:space="preserve">Wewnętrzny układ symulujący podłączenie pacjenta, który każdorazowo po włączeniu aparatu testuje kalibrację toru mocy, gwarantując prawidłowy dobór </w:t>
            </w: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mocy  podczas zabiegu.</w:t>
            </w:r>
            <w:bookmarkEnd w:id="0"/>
            <w:bookmarkEnd w:id="1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Komunikacja z urządzeniem za pomocą ekranu dotykowego.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Czytelny kolorowy, ciekłokrystaliczny wyświetlacz parametrów pracy nie mniejszy niż 7”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Możliwość regulacji jasności ekranu w co najmniej dziesięciostopniowej skali lub regulacja  płynna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Komunikacja w języku polskim.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System kontroli aplikacji elektrody neutralnej dwudzielnej.  Stała kontrola aplikacji elektrody podczas trwania całego zabiegu.  Wyświetlacz poprawnego podłączenia elektrody neutralnej.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Zła aplikacja elektrody neutralnej dwudzielnej  sygnalizowana alarmem oraz komunikatem na ekranie.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autoSpaceDE w:val="0"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Urządzenie wyposażone w 2 niezależne wyjścia z rozpoznawaniem podłączonych instrumentów: </w:t>
            </w:r>
          </w:p>
          <w:p w:rsidR="004A305A" w:rsidRPr="004A305A" w:rsidRDefault="004A305A" w:rsidP="004A305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dla narzędzi argonowych</w:t>
            </w:r>
          </w:p>
          <w:p w:rsidR="004A305A" w:rsidRPr="004A305A" w:rsidRDefault="004A305A" w:rsidP="004A305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dla narzędzi mono / bipolarnych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nieargonowych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autoSpaceDE w:val="0"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Możliwość regulacji głośności sygnałów aktywacji co najmniej 5 poziomów lub płynna regulacja (bez możliwości całkowitego wyciszenia).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Widok aktualnie aktywowanego trybu pracy na ekranie głównym aparatu.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eastAsia="Calibri" w:hAnsi="Tahoma" w:cs="Tahoma"/>
                <w:sz w:val="20"/>
                <w:szCs w:val="20"/>
              </w:rPr>
              <w:t>Sygnalizacja akustyczna aktywowanego trybu pracy.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19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Aktywacja funkcji cięcia, koagulacji oraz plazmy argonowej przy użyciu jednego 3-przyciskowego włącznika nożnego.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Wizualna i akustyczna sygnalizacja nieprawidłowego działania urządzenia. Informacja o niesprawności w formie komunikatu z opisem, wyświetlanym na ekranie urządzenia.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Aparat na wózku wyposażonym w platformę jezdną z blokadą kół, z zamykaną szafką na butlę argonową (5L / 10L)  oraz z koszykiem na akcesoria i miejscem na włącznik nożny.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Instrukcja w języku polskim.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4A305A" w:rsidTr="0016724F">
        <w:tc>
          <w:tcPr>
            <w:tcW w:w="100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PARAMETRY  PRACY  URZĄDZENIA</w:t>
            </w: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Aparat wyposażony w system automatycznego doboru mocy wyjściowej cięcia i koagulacji w zależności od parametrów tkanki, szybkości cięcia oraz elektrody.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Monitor mocy informujący o mocy średniej i szczytowej podczas procesu cięcia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Automatyczna regulacja mocy wyjściowej cięcia endoskopowego w zakresie do min. 400W.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Minimum 8 efektów w każdym z dostępnych trybów cięcia i koagulacji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monopolarnej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Minimum 4 tryby cięcia, w tym tryby do zabiegów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polipektomii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papillotomii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 oraz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mukozektomii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Automatyczna regulacja mocy wyjściowej koagulacji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monopolarnej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 w zakresie do min. 200W.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Automatyczna regulacja mocy wyjściowej koagulacji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monopolarnej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 endoskopowej w zakresie do min. 40W.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Minimum 2 rodzaje koagulacji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monopolarnej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 w tym koagulacja przeznaczona do zabiegów endoskopowych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rPr>
          <w:trHeight w:val="5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Minimum 8 efektów koagulacji  dostępnych dla każdego rodzaju koagulacji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monopolarnej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 kontaktowej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Koagulacja plazmą argonową z mocą do min. 40W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Min. 2 rodzaje koagulacji plazmą argonową w tym koagulacja pulsacyjna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Koagulacja bipolarna endoskopowa z automatyczną regulacją mocy wyjściowej w zakresie do min. 60W.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Automatyczne rozpoznawanie podłączonych narzędzi wraz z automatycznym przywołaniem trybów pracy i nastaw właściwych dla podłączonego instrumentu.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Informacja o podłączonym instrumencie widoczna na aktywnym panelu sterowania.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Informacja na wyświetlaczu o wartości nastawionego przepływu argonu dla plazmy argonowej.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Regulacja przepływu argonu w zakresie od min. 0,5 do 3 l/min. z krokiem co 0,1 l/min.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Funkcja napełnienia instrumentów argonem przed aktywacją plazmy argonowej.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18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Funkcja zabezpieczająca przed aktywacją plazmy argonowej przed wypełnieniem przewodów argonem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100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WYPOSAŻENIE</w:t>
            </w: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Włącznik nożny bezprzewodowy 3-przyciskowy do aktywacji cięcia, koagulacji i plazmy argonowej)  –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Elektrody neutralne jednorazowego użytku, dwudzielne, hydrożelowe z systemem rozprowadzającym prąd równomiernie na całej  powierzchni elektrody, nie wymagające aplikacji w określonym kierunku w stosunku do pola operacyjnego, kompatybilne z system monitorowania aplikacji elektrody neutralnej opak.50szt– 2 opak.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Kabel elektrod jednorazowych dł. 3m –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rPr>
          <w:trHeight w:val="50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Wielorazowy kabel do podłączenia elektrody argonowej giętkiej dł. min. 3m, kompatybilny z systemem rozpoznawania narzędzi – 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rPr>
          <w:trHeight w:val="50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Wielorazowa elektroda argonowa giętka, długość 2.2m, średnica 2.3mm, w komplecie z adapterem do czyszczenia 3 szt.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Butla argonowa 5L – 1szt.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Reduktor argonowy – 1szt.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Wielorazowy kabel do podłączenia pętli do </w:t>
            </w:r>
            <w:proofErr w:type="spellStart"/>
            <w:r w:rsidRPr="004A305A">
              <w:rPr>
                <w:rFonts w:ascii="Tahoma" w:hAnsi="Tahoma" w:cs="Tahoma"/>
                <w:sz w:val="20"/>
                <w:szCs w:val="20"/>
              </w:rPr>
              <w:t>polipektomii</w:t>
            </w:r>
            <w:proofErr w:type="spellEnd"/>
            <w:r w:rsidRPr="004A305A">
              <w:rPr>
                <w:rFonts w:ascii="Tahoma" w:hAnsi="Tahoma" w:cs="Tahoma"/>
                <w:sz w:val="20"/>
                <w:szCs w:val="20"/>
              </w:rPr>
              <w:t xml:space="preserve"> dł. min. 3m, kompatybilny z systemem rozpoznawania narzędzi –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rPr>
          <w:trHeight w:val="51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 xml:space="preserve">Wózek wyposażony w cztery kółka, z rączką , z zamykaną szafką na butlę argonową 5 lub 10-litrową. </w:t>
            </w: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Wyposażony w koszyk na akcesoria i miejsce na włącznik nożny. - 1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SERWIS I GWARANCJA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Gwarancja na aparat min. 36 miesięcy</w:t>
            </w:r>
            <w:r>
              <w:rPr>
                <w:rFonts w:ascii="Tahoma" w:hAnsi="Tahoma" w:cs="Tahoma"/>
                <w:sz w:val="20"/>
                <w:szCs w:val="20"/>
              </w:rPr>
              <w:t>, bezpłatny serwis min 36 miesiący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Serwis na terenie Polski (proszę wykaz dołączyć do oferty)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Odpowiedź serwisu na zgłoszenie awarii w okresie gwarancyjnym do 24 h w okresie pogwarancyjnym – do  48 h.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W przypadku naprawy trwającej dłużej niż 3 dni – urządzenie zastępcze o zbliżonych parametrach i funkcjonalności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Gwarancja sprzedaży części zamiennych i dostępności serwisu pogwarancyjnego – min. 10 lat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Instalacja urządzenia w miejscu wskazanym przez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305A" w:rsidTr="0016724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Bezpłatne szkolenie użytkowników poświadczone certyfikatem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05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5A" w:rsidRPr="004A305A" w:rsidRDefault="004A305A" w:rsidP="004A30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A305A" w:rsidRDefault="004A305A" w:rsidP="004A305A"/>
    <w:p w:rsidR="004A305A" w:rsidRDefault="004A305A" w:rsidP="004A305A">
      <w:pPr>
        <w:rPr>
          <w:b/>
          <w:bCs/>
          <w:color w:val="FF0000"/>
        </w:rPr>
      </w:pPr>
    </w:p>
    <w:p w:rsidR="004A305A" w:rsidRPr="004A305A" w:rsidRDefault="004A305A" w:rsidP="004A305A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sectPr w:rsidR="004A305A" w:rsidRPr="004A305A" w:rsidSect="00267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A305A"/>
    <w:rsid w:val="00267D32"/>
    <w:rsid w:val="004A305A"/>
    <w:rsid w:val="0079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D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881</Words>
  <Characters>5290</Characters>
  <Application>Microsoft Office Word</Application>
  <DocSecurity>0</DocSecurity>
  <Lines>44</Lines>
  <Paragraphs>12</Paragraphs>
  <ScaleCrop>false</ScaleCrop>
  <Company>Your Company Name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4</cp:revision>
  <dcterms:created xsi:type="dcterms:W3CDTF">2018-06-04T06:56:00Z</dcterms:created>
  <dcterms:modified xsi:type="dcterms:W3CDTF">2018-09-21T09:54:00Z</dcterms:modified>
</cp:coreProperties>
</file>